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附件4: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2015级在职体育硕士专业学位研究生师生互选及选课方法说明</w:t>
      </w:r>
    </w:p>
    <w:bookmarkEnd w:id="0"/>
    <w:p>
      <w:pPr>
        <w:spacing w:line="400" w:lineRule="exact"/>
        <w:rPr>
          <w:rFonts w:hint="eastAsia"/>
          <w:sz w:val="30"/>
          <w:szCs w:val="30"/>
        </w:rPr>
      </w:pPr>
    </w:p>
    <w:p>
      <w:pPr>
        <w:spacing w:line="4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一、师生互选</w:t>
      </w:r>
    </w:p>
    <w:p>
      <w:pPr>
        <w:spacing w:line="400" w:lineRule="exact"/>
        <w:ind w:firstLine="594" w:firstLineChars="198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2015级师生互选在网上进行，请与所选教师进行沟通后进行选择，具体操作流程参见以下方法，师生互选截止时间为7月5日。逾期未选者，将由研究生部统一安排导师。研究生部将于7月9日统一公布师生互选结果。</w:t>
      </w:r>
    </w:p>
    <w:p>
      <w:pPr>
        <w:spacing w:line="4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二、学生选课</w:t>
      </w:r>
    </w:p>
    <w:p>
      <w:pPr>
        <w:spacing w:line="4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请各位学生根据课表安排进行网上选课，网上选课时间为6月25日—6月30日，将个人培养计划完成后方可进行选课，具体选课流程参见相关说明即可。</w:t>
      </w:r>
    </w:p>
    <w:p>
      <w:pPr>
        <w:spacing w:line="40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line="400" w:lineRule="exact"/>
        <w:ind w:firstLine="602" w:firstLineChars="200"/>
        <w:rPr>
          <w:rFonts w:hint="eastAsia"/>
          <w:b/>
          <w:sz w:val="30"/>
          <w:szCs w:val="30"/>
        </w:rPr>
      </w:pPr>
    </w:p>
    <w:p>
      <w:pPr>
        <w:spacing w:line="400" w:lineRule="exact"/>
        <w:ind w:firstLine="420" w:firstLineChars="200"/>
        <w:rPr>
          <w:rFonts w:hint="eastAsia"/>
          <w:color w:val="FF0000"/>
        </w:rPr>
      </w:pPr>
    </w:p>
    <w:p>
      <w:pPr>
        <w:spacing w:line="400" w:lineRule="exact"/>
        <w:ind w:firstLine="420" w:firstLineChars="200"/>
        <w:rPr>
          <w:rFonts w:hint="eastAsia"/>
          <w:color w:val="FF0000"/>
        </w:rPr>
      </w:pPr>
    </w:p>
    <w:p>
      <w:pPr>
        <w:spacing w:line="400" w:lineRule="exact"/>
        <w:ind w:firstLine="420" w:firstLineChars="200"/>
        <w:rPr>
          <w:rFonts w:hint="eastAsia"/>
          <w:color w:val="FF0000"/>
        </w:rPr>
      </w:pPr>
    </w:p>
    <w:p>
      <w:pPr>
        <w:spacing w:line="400" w:lineRule="exact"/>
        <w:ind w:firstLine="420" w:firstLineChars="200"/>
        <w:rPr>
          <w:rFonts w:hint="eastAsia"/>
          <w:color w:val="FF0000"/>
        </w:rPr>
      </w:pPr>
    </w:p>
    <w:p>
      <w:pPr>
        <w:spacing w:line="400" w:lineRule="exact"/>
        <w:ind w:firstLine="420" w:firstLineChars="200"/>
        <w:rPr>
          <w:rFonts w:hint="eastAsia"/>
          <w:color w:val="FF0000"/>
        </w:rPr>
      </w:pPr>
    </w:p>
    <w:p>
      <w:pPr>
        <w:spacing w:line="400" w:lineRule="exact"/>
        <w:ind w:firstLine="420" w:firstLineChars="200"/>
        <w:rPr>
          <w:rFonts w:hint="eastAsia"/>
          <w:color w:val="FF0000"/>
        </w:rPr>
      </w:pPr>
    </w:p>
    <w:p>
      <w:pPr>
        <w:spacing w:line="400" w:lineRule="exact"/>
        <w:ind w:firstLine="420" w:firstLineChars="200"/>
        <w:rPr>
          <w:rFonts w:hint="eastAsia"/>
          <w:color w:val="FF0000"/>
        </w:rPr>
      </w:pPr>
    </w:p>
    <w:p>
      <w:pPr>
        <w:spacing w:line="400" w:lineRule="exact"/>
        <w:ind w:firstLine="420" w:firstLineChars="200"/>
        <w:rPr>
          <w:rFonts w:hint="eastAsia"/>
          <w:color w:val="FF0000"/>
        </w:rPr>
      </w:pPr>
    </w:p>
    <w:p>
      <w:pPr>
        <w:spacing w:line="400" w:lineRule="exact"/>
        <w:ind w:firstLine="420" w:firstLineChars="200"/>
        <w:rPr>
          <w:rFonts w:hint="eastAsia"/>
          <w:color w:val="FF0000"/>
        </w:rPr>
      </w:pPr>
    </w:p>
    <w:p>
      <w:pPr>
        <w:spacing w:line="400" w:lineRule="exact"/>
        <w:ind w:firstLine="5421" w:firstLineChars="18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研究生部</w:t>
      </w:r>
    </w:p>
    <w:p>
      <w:pPr>
        <w:spacing w:line="400" w:lineRule="exact"/>
        <w:ind w:firstLine="4367" w:firstLineChars="145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二O一五年六月二十四日</w:t>
      </w:r>
    </w:p>
    <w:p>
      <w:pPr>
        <w:spacing w:line="400" w:lineRule="exact"/>
        <w:ind w:firstLine="4367" w:firstLineChars="1450"/>
        <w:rPr>
          <w:rFonts w:hint="eastAsia"/>
          <w:b/>
          <w:sz w:val="30"/>
          <w:szCs w:val="30"/>
        </w:rPr>
      </w:pPr>
    </w:p>
    <w:p>
      <w:pPr>
        <w:spacing w:line="400" w:lineRule="exact"/>
        <w:ind w:firstLine="4658" w:firstLineChars="1450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spacing w:line="400" w:lineRule="exact"/>
        <w:ind w:firstLine="4658" w:firstLineChars="1450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spacing w:line="400" w:lineRule="exact"/>
        <w:ind w:firstLine="4658" w:firstLineChars="1450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spacing w:line="400" w:lineRule="exact"/>
        <w:ind w:firstLine="4658" w:firstLineChars="1450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spacing w:line="400" w:lineRule="exact"/>
        <w:ind w:firstLine="4658" w:firstLineChars="1450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spacing w:line="400" w:lineRule="exact"/>
        <w:ind w:firstLine="4658" w:firstLineChars="1450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spacing w:line="400" w:lineRule="exact"/>
        <w:ind w:firstLine="4658" w:firstLineChars="1450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spacing w:line="400" w:lineRule="exact"/>
        <w:ind w:firstLine="4658" w:firstLineChars="1450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师生互选及选课流程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"../../../../../我的文档/Tencent%20Files/281785987/Image/C2C/VL26UZ%7dL3SPPIFOCK8%25B%7d9V.jpg"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922645" cy="1556385"/>
            <wp:effectExtent l="0" t="0" r="1905" b="5715"/>
            <wp:docPr id="11" name="图片 1" descr="VL26UZ}L3SPPIFOCK8%B}9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VL26UZ}L3SPPIFOCK8%B}9V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264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首页--培养工作--研究生教学管理系统学生端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账号 学号  密码 123456</w:t>
      </w:r>
    </w:p>
    <w:p>
      <w:pPr>
        <w:rPr>
          <w:rFonts w:hint="eastAsia"/>
        </w:rPr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在个人信息模块中核对</w:t>
      </w:r>
      <w:r>
        <w:t>/</w:t>
      </w:r>
      <w:r>
        <w:rPr>
          <w:rFonts w:hint="eastAsia"/>
        </w:rPr>
        <w:t>修改个人信息。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注册学期（已批量注册）。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在培养管理中选择导师。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在培养管理的提交培养计划模块中添加个人培养计划并提交。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在培养管理的学生网上选课模块中选择本学期需要上的课（培养计划之内的课或培养计划之外的课）。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在培养管理中查询已选的课进行核对并查看课表。</w:t>
      </w:r>
    </w:p>
    <w:p>
      <w:pPr>
        <w:pStyle w:val="6"/>
        <w:ind w:left="360" w:firstLine="0" w:firstLineChars="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备注：必须先提交个人培养计划才能选课。</w:t>
      </w:r>
    </w:p>
    <w:p>
      <w:pPr>
        <w:rPr>
          <w:rFonts w:ascii="黑体" w:hAnsi="黑体" w:eastAsia="黑体"/>
          <w:b/>
          <w:sz w:val="24"/>
        </w:rPr>
      </w:pPr>
    </w:p>
    <w:p>
      <w:pPr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附录</w:t>
      </w:r>
      <w:r>
        <w:rPr>
          <w:rFonts w:ascii="黑体" w:hAnsi="黑体" w:eastAsia="黑体"/>
          <w:b/>
          <w:sz w:val="24"/>
        </w:rPr>
        <w:t xml:space="preserve">1. </w:t>
      </w:r>
      <w:r>
        <w:rPr>
          <w:rFonts w:hint="eastAsia" w:ascii="黑体" w:hAnsi="黑体" w:eastAsia="黑体"/>
          <w:b/>
          <w:sz w:val="24"/>
        </w:rPr>
        <w:t>选择导师流程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在培养管理中的学生选择导师模块调出如下页面，根据实际情况选择导师。</w:t>
      </w:r>
    </w:p>
    <w:p>
      <w:pPr>
        <w:rPr>
          <w:rFonts w:ascii="黑体" w:hAnsi="黑体" w:eastAsia="黑体"/>
          <w:b/>
          <w:sz w:val="24"/>
        </w:rPr>
      </w:pPr>
      <w:r>
        <w:rPr>
          <w:rFonts w:hint="eastAsia"/>
        </w:rPr>
        <w:drawing>
          <wp:inline distT="0" distB="0" distL="114300" distR="114300">
            <wp:extent cx="5179695" cy="1482090"/>
            <wp:effectExtent l="0" t="0" r="1905" b="381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969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附录</w:t>
      </w:r>
      <w:r>
        <w:rPr>
          <w:rFonts w:ascii="黑体" w:hAnsi="黑体" w:eastAsia="黑体"/>
          <w:b/>
          <w:sz w:val="24"/>
        </w:rPr>
        <w:t xml:space="preserve">2. </w:t>
      </w:r>
      <w:r>
        <w:rPr>
          <w:rFonts w:hint="eastAsia" w:ascii="黑体" w:hAnsi="黑体" w:eastAsia="黑体"/>
          <w:b/>
          <w:sz w:val="24"/>
        </w:rPr>
        <w:t>学生网上选课流程</w:t>
      </w:r>
    </w:p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</w:rPr>
        <w:t>点击左侧二级菜单</w:t>
      </w:r>
      <w:r>
        <w:t xml:space="preserve"> – [</w:t>
      </w:r>
      <w:r>
        <w:rPr>
          <w:rFonts w:hint="eastAsia" w:cs="Arial"/>
        </w:rPr>
        <w:t>学生网上选课</w:t>
      </w:r>
      <w:r>
        <w:t>]</w:t>
      </w:r>
      <w:r>
        <w:rPr>
          <w:rFonts w:hint="eastAsia"/>
        </w:rPr>
        <w:t>，页面调出</w:t>
      </w:r>
      <w:r>
        <w:t>&lt;&lt;</w:t>
      </w:r>
      <w:r>
        <w:rPr>
          <w:rFonts w:hint="eastAsia" w:ascii="Arial" w:hAnsi="Arial" w:cs="Arial"/>
          <w:szCs w:val="18"/>
        </w:rPr>
        <w:t>选课</w:t>
      </w:r>
      <w:r>
        <w:rPr>
          <w:rFonts w:ascii="Arial" w:hAnsi="Arial" w:cs="Arial"/>
          <w:szCs w:val="18"/>
        </w:rPr>
        <w:t>-</w:t>
      </w:r>
      <w:r>
        <w:rPr>
          <w:rFonts w:hint="eastAsia" w:ascii="Arial" w:hAnsi="Arial" w:cs="Arial"/>
          <w:szCs w:val="18"/>
        </w:rPr>
        <w:t>培养计划内课程</w:t>
      </w:r>
      <w:r>
        <w:t>&gt;&gt;</w:t>
      </w:r>
      <w:r>
        <w:rPr>
          <w:rFonts w:hint="eastAsia"/>
        </w:rPr>
        <w:t>，如下图所示：</w:t>
      </w:r>
    </w:p>
    <w:p>
      <w:r>
        <w:rPr>
          <w:rFonts w:hint="eastAsia"/>
        </w:rPr>
        <w:drawing>
          <wp:inline distT="0" distB="0" distL="114300" distR="114300">
            <wp:extent cx="6042660" cy="4086225"/>
            <wp:effectExtent l="0" t="0" r="15240" b="9525"/>
            <wp:docPr id="9" name="图片 3" descr="Image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age000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注：左上方红色字标注了应选课、可选课、学分情况。</w:t>
      </w:r>
    </w:p>
    <w:p>
      <w:r>
        <w:t xml:space="preserve">    </w:t>
      </w:r>
      <w:r>
        <w:rPr>
          <w:rFonts w:hint="eastAsia"/>
        </w:rPr>
        <w:t>下方</w:t>
      </w:r>
      <w:r>
        <w:rPr>
          <w:rFonts w:hint="eastAsia" w:ascii="Arial" w:hAnsi="Arial" w:cs="Arial"/>
          <w:szCs w:val="20"/>
        </w:rPr>
        <w:t>颜色说明</w:t>
      </w:r>
      <w:r>
        <w:rPr>
          <w:rFonts w:ascii="Arial" w:hAnsi="Arial" w:cs="Arial"/>
          <w:szCs w:val="20"/>
        </w:rPr>
        <w:t xml:space="preserve"> </w:t>
      </w:r>
      <w:r>
        <w:rPr>
          <w:rFonts w:hint="eastAsia" w:ascii="Arial" w:hAnsi="Arial" w:cs="Arial"/>
          <w:color w:val="000000"/>
          <w:szCs w:val="20"/>
          <w:shd w:val="clear" w:color="auto" w:fill="C0C0C0"/>
        </w:rPr>
        <w:t>灰色</w:t>
      </w:r>
      <w:r>
        <w:rPr>
          <w:rFonts w:ascii="Arial" w:hAnsi="Arial" w:cs="Arial"/>
          <w:szCs w:val="20"/>
        </w:rPr>
        <w:t>-&gt;</w:t>
      </w:r>
      <w:r>
        <w:rPr>
          <w:rFonts w:hint="eastAsia" w:ascii="Arial" w:hAnsi="Arial" w:cs="Arial"/>
          <w:szCs w:val="20"/>
        </w:rPr>
        <w:t>表示没有开该课程</w:t>
      </w:r>
      <w:r>
        <w:rPr>
          <w:rFonts w:ascii="Arial" w:hAnsi="Arial" w:cs="Arial"/>
          <w:szCs w:val="20"/>
        </w:rPr>
        <w:t xml:space="preserve">  </w:t>
      </w:r>
      <w:r>
        <w:rPr>
          <w:rFonts w:hint="eastAsia" w:ascii="Arial" w:hAnsi="Arial" w:cs="Arial"/>
          <w:szCs w:val="20"/>
          <w:shd w:val="clear" w:color="auto" w:fill="6FA7F8"/>
        </w:rPr>
        <w:t>蓝色</w:t>
      </w:r>
      <w:r>
        <w:rPr>
          <w:rFonts w:ascii="Arial" w:hAnsi="Arial" w:cs="Arial"/>
          <w:szCs w:val="20"/>
        </w:rPr>
        <w:t>-&gt;</w:t>
      </w:r>
      <w:r>
        <w:rPr>
          <w:rFonts w:hint="eastAsia" w:ascii="Arial" w:hAnsi="Arial" w:cs="Arial"/>
          <w:szCs w:val="20"/>
        </w:rPr>
        <w:t>表示已选</w:t>
      </w:r>
      <w:r>
        <w:rPr>
          <w:rFonts w:ascii="Arial" w:hAnsi="Arial" w:cs="Arial"/>
          <w:szCs w:val="20"/>
        </w:rPr>
        <w:t xml:space="preserve"> </w:t>
      </w:r>
      <w:r>
        <w:rPr>
          <w:rFonts w:hint="eastAsia" w:ascii="Arial" w:hAnsi="Arial" w:cs="Arial"/>
          <w:szCs w:val="20"/>
          <w:shd w:val="clear" w:color="auto" w:fill="FFFFFF"/>
        </w:rPr>
        <w:t>白色</w:t>
      </w:r>
      <w:r>
        <w:rPr>
          <w:rFonts w:ascii="Arial" w:hAnsi="Arial" w:cs="Arial"/>
          <w:szCs w:val="20"/>
        </w:rPr>
        <w:t>-&gt;</w:t>
      </w:r>
      <w:r>
        <w:rPr>
          <w:rFonts w:hint="eastAsia" w:ascii="Arial" w:hAnsi="Arial" w:cs="Arial"/>
          <w:szCs w:val="20"/>
        </w:rPr>
        <w:t>表示可选</w:t>
      </w:r>
      <w:r>
        <w:rPr>
          <w:rFonts w:ascii="Arial" w:hAnsi="Arial" w:cs="Arial"/>
          <w:szCs w:val="20"/>
        </w:rPr>
        <w:t xml:space="preserve"> </w:t>
      </w:r>
      <w:r>
        <w:rPr>
          <w:rFonts w:hint="eastAsia" w:ascii="Arial" w:hAnsi="Arial" w:cs="Arial"/>
          <w:szCs w:val="20"/>
          <w:shd w:val="clear" w:color="auto" w:fill="FFE4B5"/>
        </w:rPr>
        <w:t>黄色</w:t>
      </w:r>
      <w:r>
        <w:rPr>
          <w:rFonts w:ascii="Arial" w:hAnsi="Arial" w:cs="Arial"/>
          <w:szCs w:val="20"/>
        </w:rPr>
        <w:t>-&gt;</w:t>
      </w:r>
      <w:r>
        <w:rPr>
          <w:rFonts w:hint="eastAsia" w:ascii="Arial" w:hAnsi="Arial" w:cs="Arial"/>
          <w:szCs w:val="20"/>
        </w:rPr>
        <w:t>表示不可选。</w:t>
      </w:r>
    </w:p>
    <w:p>
      <w:pPr>
        <w:rPr>
          <w:rFonts w:ascii="Arial" w:hAnsi="Arial" w:cs="Arial"/>
          <w:szCs w:val="20"/>
        </w:rPr>
      </w:pPr>
    </w:p>
    <w:p>
      <w:r>
        <w:rPr>
          <w:rFonts w:hint="eastAsia" w:ascii="Arial" w:hAnsi="Arial" w:cs="Arial"/>
          <w:szCs w:val="20"/>
        </w:rPr>
        <w:t>点击</w:t>
      </w:r>
      <w:r>
        <w:rPr>
          <w:rFonts w:ascii="Arial" w:hAnsi="Arial" w:cs="Arial"/>
          <w:szCs w:val="20"/>
        </w:rPr>
        <w:t xml:space="preserve"> </w:t>
      </w:r>
      <w:r>
        <w:fldChar w:fldCharType="begin"/>
      </w:r>
      <w:r>
        <w:instrText xml:space="preserve">HYPERLINK "javascript:__doPostBack('dgData$_ctl2$Linkbutton2','')"</w:instrText>
      </w:r>
      <w:r>
        <w:fldChar w:fldCharType="separate"/>
      </w:r>
      <w:r>
        <w:rPr>
          <w:rFonts w:ascii="Arial" w:hAnsi="Arial" w:cs="Arial"/>
          <w:color w:val="223399"/>
          <w:szCs w:val="20"/>
        </w:rPr>
        <w:fldChar w:fldCharType="begin"/>
      </w:r>
      <w:r>
        <w:rPr>
          <w:rFonts w:ascii="Arial" w:hAnsi="Arial" w:cs="Arial"/>
          <w:color w:val="223399"/>
          <w:szCs w:val="20"/>
        </w:rPr>
        <w:instrText xml:space="preserve"> INCLUDEPICTURE "http://192.168.15.188/pyxx_ss/images/signal1_04.gif" \* MERGEFORMATINET </w:instrText>
      </w:r>
      <w:r>
        <w:rPr>
          <w:rFonts w:ascii="Arial" w:hAnsi="Arial" w:cs="Arial"/>
          <w:color w:val="223399"/>
          <w:szCs w:val="20"/>
        </w:rPr>
        <w:fldChar w:fldCharType="separate"/>
      </w:r>
      <w:r>
        <w:rPr>
          <w:rFonts w:ascii="Arial" w:hAnsi="Arial" w:cs="Arial"/>
          <w:color w:val="223399"/>
          <w:szCs w:val="20"/>
        </w:rPr>
        <w:fldChar w:fldCharType="begin"/>
      </w:r>
      <w:r>
        <w:rPr>
          <w:rFonts w:ascii="Arial" w:hAnsi="Arial" w:cs="Arial"/>
          <w:color w:val="223399"/>
          <w:szCs w:val="20"/>
        </w:rPr>
        <w:instrText xml:space="preserve"> INCLUDEPICTURE  "http://192.168.15.188/pyxx_ss/images/signal1_04.gif" \* MERGEFORMATINET </w:instrText>
      </w:r>
      <w:r>
        <w:rPr>
          <w:rFonts w:ascii="Arial" w:hAnsi="Arial" w:cs="Arial"/>
          <w:color w:val="223399"/>
          <w:szCs w:val="20"/>
        </w:rPr>
        <w:fldChar w:fldCharType="separate"/>
      </w:r>
      <w:r>
        <w:rPr>
          <w:rFonts w:ascii="Arial" w:hAnsi="Arial" w:cs="Arial"/>
          <w:color w:val="223399"/>
          <w:szCs w:val="20"/>
        </w:rPr>
        <w:drawing>
          <wp:inline distT="0" distB="0" distL="114300" distR="114300">
            <wp:extent cx="95250" cy="95250"/>
            <wp:effectExtent l="0" t="0" r="0" b="0"/>
            <wp:docPr id="8" name="图片 4" descr="选择当前课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选择当前课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3399"/>
          <w:szCs w:val="20"/>
        </w:rPr>
        <w:fldChar w:fldCharType="end"/>
      </w:r>
      <w:r>
        <w:rPr>
          <w:rFonts w:ascii="Arial" w:hAnsi="Arial" w:cs="Arial"/>
          <w:color w:val="223399"/>
          <w:szCs w:val="20"/>
        </w:rPr>
        <w:fldChar w:fldCharType="end"/>
      </w:r>
      <w:r>
        <w:rPr>
          <w:rStyle w:val="5"/>
          <w:rFonts w:hint="eastAsia" w:ascii="Arial" w:hAnsi="Arial" w:cs="Arial"/>
          <w:szCs w:val="20"/>
        </w:rPr>
        <w:t>选课</w:t>
      </w:r>
      <w:r>
        <w:fldChar w:fldCharType="end"/>
      </w:r>
      <w:r>
        <w:rPr>
          <w:rFonts w:ascii="Arial" w:hAnsi="Arial" w:cs="Arial"/>
          <w:color w:val="144263"/>
          <w:szCs w:val="20"/>
        </w:rPr>
        <w:t xml:space="preserve"> </w:t>
      </w:r>
      <w:r>
        <w:rPr>
          <w:rFonts w:hint="eastAsia" w:ascii="Arial" w:hAnsi="Arial" w:cs="Arial"/>
          <w:szCs w:val="20"/>
        </w:rPr>
        <w:t>可以选该门课程，若有冲突，系统会自动提示。点击</w:t>
      </w:r>
      <w:r>
        <w:rPr>
          <w:rFonts w:ascii="Arial" w:hAnsi="Arial" w:cs="Arial"/>
          <w:szCs w:val="20"/>
        </w:rPr>
        <w:t xml:space="preserve"> </w:t>
      </w:r>
      <w:r>
        <w:fldChar w:fldCharType="begin"/>
      </w:r>
      <w:r>
        <w:instrText xml:space="preserve">HYPERLINK "javascript:__doPostBack('dgData$_ctl2$LinkButton1','')"</w:instrText>
      </w:r>
      <w:r>
        <w:fldChar w:fldCharType="separate"/>
      </w:r>
      <w:r>
        <w:rPr>
          <w:rFonts w:ascii="Arial" w:hAnsi="Arial" w:cs="Arial"/>
          <w:color w:val="223399"/>
          <w:szCs w:val="20"/>
        </w:rPr>
        <w:fldChar w:fldCharType="begin"/>
      </w:r>
      <w:r>
        <w:rPr>
          <w:rFonts w:ascii="Arial" w:hAnsi="Arial" w:cs="Arial"/>
          <w:color w:val="223399"/>
          <w:szCs w:val="20"/>
        </w:rPr>
        <w:instrText xml:space="preserve"> INCLUDEPICTURE "http://192.168.15.188/pyxx_ss/images/delete.gif" \* MERGEFORMATINET </w:instrText>
      </w:r>
      <w:r>
        <w:rPr>
          <w:rFonts w:ascii="Arial" w:hAnsi="Arial" w:cs="Arial"/>
          <w:color w:val="223399"/>
          <w:szCs w:val="20"/>
        </w:rPr>
        <w:fldChar w:fldCharType="separate"/>
      </w:r>
      <w:r>
        <w:rPr>
          <w:rFonts w:ascii="Arial" w:hAnsi="Arial" w:cs="Arial"/>
          <w:color w:val="223399"/>
          <w:szCs w:val="20"/>
        </w:rPr>
        <w:fldChar w:fldCharType="begin"/>
      </w:r>
      <w:r>
        <w:rPr>
          <w:rFonts w:ascii="Arial" w:hAnsi="Arial" w:cs="Arial"/>
          <w:color w:val="223399"/>
          <w:szCs w:val="20"/>
        </w:rPr>
        <w:instrText xml:space="preserve"> INCLUDEPICTURE  "http://192.168.15.188/pyxx_ss/images/delete.gif" \* MERGEFORMATINET </w:instrText>
      </w:r>
      <w:r>
        <w:rPr>
          <w:rFonts w:ascii="Arial" w:hAnsi="Arial" w:cs="Arial"/>
          <w:color w:val="223399"/>
          <w:szCs w:val="20"/>
        </w:rPr>
        <w:fldChar w:fldCharType="separate"/>
      </w:r>
      <w:r>
        <w:rPr>
          <w:rFonts w:ascii="Arial" w:hAnsi="Arial" w:cs="Arial"/>
          <w:color w:val="223399"/>
          <w:szCs w:val="20"/>
        </w:rPr>
        <w:drawing>
          <wp:inline distT="0" distB="0" distL="114300" distR="114300">
            <wp:extent cx="123825" cy="123825"/>
            <wp:effectExtent l="0" t="0" r="9525" b="9525"/>
            <wp:docPr id="5" name="图片 5" descr="退选当前课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退选当前课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3399"/>
          <w:szCs w:val="20"/>
        </w:rPr>
        <w:fldChar w:fldCharType="end"/>
      </w:r>
      <w:r>
        <w:rPr>
          <w:rFonts w:ascii="Arial" w:hAnsi="Arial" w:cs="Arial"/>
          <w:color w:val="223399"/>
          <w:szCs w:val="20"/>
        </w:rPr>
        <w:fldChar w:fldCharType="end"/>
      </w:r>
      <w:r>
        <w:rPr>
          <w:rStyle w:val="5"/>
          <w:rFonts w:hint="eastAsia" w:ascii="Arial" w:hAnsi="Arial" w:cs="Arial"/>
          <w:szCs w:val="20"/>
        </w:rPr>
        <w:t>退选</w:t>
      </w:r>
      <w:r>
        <w:fldChar w:fldCharType="end"/>
      </w:r>
      <w:r>
        <w:rPr>
          <w:rFonts w:ascii="Arial" w:hAnsi="Arial" w:cs="Arial"/>
          <w:color w:val="144263"/>
          <w:szCs w:val="20"/>
        </w:rPr>
        <w:t xml:space="preserve"> </w:t>
      </w:r>
      <w:r>
        <w:rPr>
          <w:rFonts w:hint="eastAsia" w:ascii="Arial" w:hAnsi="Arial" w:cs="Arial"/>
          <w:szCs w:val="20"/>
        </w:rPr>
        <w:t>可以退选该门课程。</w:t>
      </w:r>
    </w:p>
    <w:p/>
    <w:p>
      <w:pPr>
        <w:ind w:firstLine="210" w:firstLineChars="100"/>
      </w:pPr>
      <w:r>
        <w:rPr>
          <w:rFonts w:hint="eastAsia"/>
        </w:rPr>
        <w:t>点击</w:t>
      </w:r>
      <w:r>
        <w:rPr>
          <w:rFonts w:hint="eastAsia"/>
        </w:rPr>
        <w:drawing>
          <wp:inline distT="0" distB="0" distL="114300" distR="114300">
            <wp:extent cx="1981200" cy="295275"/>
            <wp:effectExtent l="0" t="0" r="0" b="9525"/>
            <wp:docPr id="7" name="图片 6" descr="Image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age000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选择计划外课程，页面跳转至“选择培养计划外课程”，如下图所示：</w:t>
      </w:r>
    </w:p>
    <w:p>
      <w:r>
        <w:rPr>
          <w:rFonts w:hint="eastAsia"/>
        </w:rPr>
        <w:drawing>
          <wp:inline distT="0" distB="0" distL="114300" distR="114300">
            <wp:extent cx="6032500" cy="2771140"/>
            <wp:effectExtent l="0" t="0" r="6350" b="10160"/>
            <wp:docPr id="6" name="图片 7" descr="Image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age000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20" w:firstLineChars="200"/>
      </w:pPr>
      <w:r>
        <w:rPr>
          <w:rFonts w:hint="eastAsia"/>
        </w:rPr>
        <w:t>如下图所示，窗体下半部的“待选培养计划外课程”标签中，在开课院系下拉框选择院系，课程编号下拉框中选择课程，点击查询，查询出待选课程。</w:t>
      </w:r>
    </w:p>
    <w:p>
      <w:r>
        <w:rPr>
          <w:rFonts w:hint="eastAsia"/>
        </w:rPr>
        <w:drawing>
          <wp:inline distT="0" distB="0" distL="114300" distR="114300">
            <wp:extent cx="4905375" cy="381000"/>
            <wp:effectExtent l="0" t="0" r="9525" b="0"/>
            <wp:docPr id="2" name="图片 8" descr="Image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age000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989320" cy="868680"/>
            <wp:effectExtent l="0" t="0" r="11430" b="7620"/>
            <wp:docPr id="1" name="图片 9" descr="Image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age000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Arial" w:hAnsi="Arial" w:cs="Arial"/>
          <w:color w:val="144263"/>
          <w:sz w:val="20"/>
          <w:szCs w:val="20"/>
        </w:rPr>
      </w:pPr>
      <w:r>
        <w:rPr>
          <w:rFonts w:hint="eastAsia"/>
        </w:rPr>
        <w:t>点击右侧</w:t>
      </w:r>
      <w:r>
        <w:t xml:space="preserve"> </w:t>
      </w:r>
      <w:r>
        <w:fldChar w:fldCharType="begin"/>
      </w:r>
      <w:r>
        <w:instrText xml:space="preserve">HYPERLINK "javascript:__doPostBack('dgDatakc$_ctl3$Linkbutton2','')"</w:instrText>
      </w:r>
      <w:r>
        <w:fldChar w:fldCharType="separate"/>
      </w:r>
      <w:r>
        <w:rPr>
          <w:rFonts w:ascii="Arial" w:hAnsi="Arial" w:cs="Arial"/>
          <w:color w:val="223399"/>
          <w:sz w:val="20"/>
          <w:szCs w:val="20"/>
        </w:rPr>
        <w:fldChar w:fldCharType="begin"/>
      </w:r>
      <w:r>
        <w:rPr>
          <w:rFonts w:ascii="Arial" w:hAnsi="Arial" w:cs="Arial"/>
          <w:color w:val="223399"/>
          <w:sz w:val="20"/>
          <w:szCs w:val="20"/>
        </w:rPr>
        <w:instrText xml:space="preserve"> INCLUDEPICTURE "http://192.168.15.188/pyxx_ss/images/signal1_04.gif" \* MERGEFORMATINET </w:instrText>
      </w:r>
      <w:r>
        <w:rPr>
          <w:rFonts w:ascii="Arial" w:hAnsi="Arial" w:cs="Arial"/>
          <w:color w:val="223399"/>
          <w:sz w:val="20"/>
          <w:szCs w:val="20"/>
        </w:rPr>
        <w:fldChar w:fldCharType="separate"/>
      </w:r>
      <w:r>
        <w:rPr>
          <w:rFonts w:ascii="Arial" w:hAnsi="Arial" w:cs="Arial"/>
          <w:color w:val="223399"/>
          <w:sz w:val="20"/>
          <w:szCs w:val="20"/>
        </w:rPr>
        <w:fldChar w:fldCharType="begin"/>
      </w:r>
      <w:r>
        <w:rPr>
          <w:rFonts w:ascii="Arial" w:hAnsi="Arial" w:cs="Arial"/>
          <w:color w:val="223399"/>
          <w:sz w:val="20"/>
          <w:szCs w:val="20"/>
        </w:rPr>
        <w:instrText xml:space="preserve"> INCLUDEPICTURE  "http://192.168.15.188/pyxx_ss/images/signal1_04.gif" \* MERGEFORMATINET </w:instrText>
      </w:r>
      <w:r>
        <w:rPr>
          <w:rFonts w:ascii="Arial" w:hAnsi="Arial" w:cs="Arial"/>
          <w:color w:val="223399"/>
          <w:sz w:val="20"/>
          <w:szCs w:val="20"/>
        </w:rPr>
        <w:fldChar w:fldCharType="separate"/>
      </w:r>
      <w:r>
        <w:rPr>
          <w:rFonts w:ascii="Arial" w:hAnsi="Arial" w:cs="Arial"/>
          <w:color w:val="223399"/>
          <w:sz w:val="20"/>
          <w:szCs w:val="20"/>
        </w:rPr>
        <w:drawing>
          <wp:inline distT="0" distB="0" distL="114300" distR="114300">
            <wp:extent cx="95250" cy="95250"/>
            <wp:effectExtent l="0" t="0" r="0" b="0"/>
            <wp:docPr id="3" name="图片 10" descr="选择当前课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选择当前课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3399"/>
          <w:sz w:val="20"/>
          <w:szCs w:val="20"/>
        </w:rPr>
        <w:fldChar w:fldCharType="end"/>
      </w:r>
      <w:r>
        <w:rPr>
          <w:rFonts w:ascii="Arial" w:hAnsi="Arial" w:cs="Arial"/>
          <w:color w:val="223399"/>
          <w:sz w:val="20"/>
          <w:szCs w:val="20"/>
        </w:rPr>
        <w:fldChar w:fldCharType="end"/>
      </w:r>
      <w:r>
        <w:rPr>
          <w:rStyle w:val="5"/>
          <w:rFonts w:hint="eastAsia" w:ascii="Arial" w:hAnsi="Arial" w:cs="Arial"/>
          <w:sz w:val="20"/>
          <w:szCs w:val="20"/>
        </w:rPr>
        <w:t>选课</w:t>
      </w:r>
      <w:r>
        <w:fldChar w:fldCharType="end"/>
      </w:r>
      <w:r>
        <w:rPr>
          <w:rFonts w:ascii="Arial" w:hAnsi="Arial" w:cs="Arial"/>
          <w:color w:val="144263"/>
          <w:sz w:val="20"/>
          <w:szCs w:val="20"/>
        </w:rPr>
        <w:t xml:space="preserve"> </w:t>
      </w:r>
      <w:r>
        <w:rPr>
          <w:rFonts w:hint="eastAsia" w:ascii="Arial" w:hAnsi="Arial" w:cs="Arial"/>
          <w:szCs w:val="20"/>
        </w:rPr>
        <w:t>便可以选择该门课程，如有冲突，系统会自动提示，如需退选，点击已选课程右侧的</w:t>
      </w:r>
      <w:r>
        <w:rPr>
          <w:rFonts w:ascii="Arial" w:hAnsi="Arial" w:cs="Arial"/>
          <w:szCs w:val="20"/>
        </w:rPr>
        <w:t xml:space="preserve"> </w:t>
      </w:r>
      <w:r>
        <w:fldChar w:fldCharType="begin"/>
      </w:r>
      <w:r>
        <w:instrText xml:space="preserve">HYPERLINK "javascript:__doPostBack('dgData$_ctl3$Linkbutton1','')"</w:instrText>
      </w:r>
      <w:r>
        <w:fldChar w:fldCharType="separate"/>
      </w:r>
      <w:r>
        <w:rPr>
          <w:rFonts w:ascii="Arial" w:hAnsi="Arial" w:cs="Arial"/>
          <w:color w:val="223399"/>
          <w:sz w:val="20"/>
          <w:szCs w:val="20"/>
        </w:rPr>
        <w:fldChar w:fldCharType="begin"/>
      </w:r>
      <w:r>
        <w:rPr>
          <w:rFonts w:ascii="Arial" w:hAnsi="Arial" w:cs="Arial"/>
          <w:color w:val="223399"/>
          <w:sz w:val="20"/>
          <w:szCs w:val="20"/>
        </w:rPr>
        <w:instrText xml:space="preserve"> INCLUDEPICTURE "http://192.168.15.188/pyxx_ss/images/delete.gif" \* MERGEFORMATINET </w:instrText>
      </w:r>
      <w:r>
        <w:rPr>
          <w:rFonts w:ascii="Arial" w:hAnsi="Arial" w:cs="Arial"/>
          <w:color w:val="223399"/>
          <w:sz w:val="20"/>
          <w:szCs w:val="20"/>
        </w:rPr>
        <w:fldChar w:fldCharType="separate"/>
      </w:r>
      <w:r>
        <w:rPr>
          <w:rFonts w:ascii="Arial" w:hAnsi="Arial" w:cs="Arial"/>
          <w:color w:val="223399"/>
          <w:sz w:val="20"/>
          <w:szCs w:val="20"/>
        </w:rPr>
        <w:fldChar w:fldCharType="begin"/>
      </w:r>
      <w:r>
        <w:rPr>
          <w:rFonts w:ascii="Arial" w:hAnsi="Arial" w:cs="Arial"/>
          <w:color w:val="223399"/>
          <w:sz w:val="20"/>
          <w:szCs w:val="20"/>
        </w:rPr>
        <w:instrText xml:space="preserve"> INCLUDEPICTURE  "http://192.168.15.188/pyxx_ss/images/delete.gif" \* MERGEFORMATINET </w:instrText>
      </w:r>
      <w:r>
        <w:rPr>
          <w:rFonts w:ascii="Arial" w:hAnsi="Arial" w:cs="Arial"/>
          <w:color w:val="223399"/>
          <w:sz w:val="20"/>
          <w:szCs w:val="20"/>
        </w:rPr>
        <w:fldChar w:fldCharType="separate"/>
      </w:r>
      <w:r>
        <w:rPr>
          <w:rFonts w:ascii="Arial" w:hAnsi="Arial" w:cs="Arial"/>
          <w:color w:val="223399"/>
          <w:sz w:val="20"/>
          <w:szCs w:val="20"/>
        </w:rPr>
        <w:drawing>
          <wp:inline distT="0" distB="0" distL="114300" distR="114300">
            <wp:extent cx="123825" cy="123825"/>
            <wp:effectExtent l="0" t="0" r="9525" b="9525"/>
            <wp:docPr id="4" name="图片 11" descr="删除当前记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 descr="删除当前记录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3399"/>
          <w:sz w:val="20"/>
          <w:szCs w:val="20"/>
        </w:rPr>
        <w:fldChar w:fldCharType="end"/>
      </w:r>
      <w:r>
        <w:rPr>
          <w:rFonts w:ascii="Arial" w:hAnsi="Arial" w:cs="Arial"/>
          <w:color w:val="223399"/>
          <w:sz w:val="20"/>
          <w:szCs w:val="20"/>
        </w:rPr>
        <w:fldChar w:fldCharType="end"/>
      </w:r>
      <w:r>
        <w:fldChar w:fldCharType="end"/>
      </w:r>
      <w:r>
        <w:rPr>
          <w:rFonts w:ascii="Arial" w:hAnsi="Arial" w:cs="Arial"/>
          <w:color w:val="144263"/>
          <w:sz w:val="20"/>
          <w:szCs w:val="20"/>
        </w:rPr>
        <w:t xml:space="preserve"> </w:t>
      </w:r>
      <w:r>
        <w:rPr>
          <w:rFonts w:hint="eastAsia" w:ascii="Arial" w:hAnsi="Arial" w:cs="Arial"/>
          <w:color w:val="144263"/>
          <w:sz w:val="20"/>
          <w:szCs w:val="20"/>
        </w:rPr>
        <w:t>。</w:t>
      </w:r>
    </w:p>
    <w:p>
      <w:pPr>
        <w:rPr>
          <w:rFonts w:ascii="黑体" w:hAnsi="黑体" w:eastAsia="黑体"/>
          <w:b/>
          <w:sz w:val="24"/>
        </w:rPr>
      </w:pPr>
    </w:p>
    <w:p>
      <w:pPr>
        <w:spacing w:line="400" w:lineRule="exact"/>
        <w:ind w:firstLine="4658" w:firstLineChars="1450"/>
        <w:rPr>
          <w:rFonts w:hint="eastAsia" w:ascii="仿宋_GB2312" w:eastAsia="仿宋_GB2312"/>
          <w:b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57D"/>
    <w:multiLevelType w:val="multilevel"/>
    <w:tmpl w:val="356A557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353BE"/>
    <w:rsid w:val="3F93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rFonts w:cs="Times New Roman"/>
      <w:color w:val="0000FF"/>
      <w:u w:val="none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2020-03-23T05:54:00Z</dcterms:created>
  <dc:creator>Administrator</dc:creator>
  <cp:lastModifiedBy>Administrator</cp:lastModifiedBy>
  <dcterms:modified xsi:type="dcterms:W3CDTF">2020-03-23T05:56:09Z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